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803" w:rsidRDefault="00E12803" w:rsidP="007C3EA6">
      <w:pPr>
        <w:spacing w:after="0" w:line="240" w:lineRule="auto"/>
        <w:jc w:val="center"/>
        <w:rPr>
          <w:noProof/>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1"/>
        <w:gridCol w:w="2195"/>
      </w:tblGrid>
      <w:tr w:rsidR="00E12803" w:rsidTr="00BE673C">
        <w:tc>
          <w:tcPr>
            <w:tcW w:w="8400" w:type="dxa"/>
          </w:tcPr>
          <w:p w:rsidR="00E12803" w:rsidRDefault="00E12803" w:rsidP="000278E1">
            <w:pPr>
              <w:spacing w:after="0" w:line="240" w:lineRule="auto"/>
              <w:jc w:val="center"/>
              <w:rPr>
                <w:sz w:val="24"/>
              </w:rPr>
            </w:pPr>
          </w:p>
          <w:p w:rsidR="00E12803" w:rsidRPr="00BE673C" w:rsidRDefault="00013A0C" w:rsidP="00BE673C">
            <w:pPr>
              <w:spacing w:after="0" w:line="240" w:lineRule="auto"/>
              <w:jc w:val="center"/>
              <w:rPr>
                <w:b/>
                <w:sz w:val="24"/>
              </w:rPr>
            </w:pPr>
            <w:r w:rsidRPr="00BE673C">
              <w:rPr>
                <w:b/>
                <w:sz w:val="24"/>
              </w:rPr>
              <w:t>CONSIGNES</w:t>
            </w:r>
            <w:r w:rsidR="00E12803" w:rsidRPr="00BE673C">
              <w:rPr>
                <w:b/>
                <w:sz w:val="24"/>
              </w:rPr>
              <w:t xml:space="preserve"> </w:t>
            </w:r>
            <w:r w:rsidRPr="00BE673C">
              <w:rPr>
                <w:b/>
                <w:sz w:val="24"/>
              </w:rPr>
              <w:t>VIGIPIRATE</w:t>
            </w:r>
            <w:r w:rsidR="00BE673C">
              <w:rPr>
                <w:b/>
                <w:sz w:val="24"/>
              </w:rPr>
              <w:br/>
            </w:r>
            <w:r w:rsidRPr="00BE673C">
              <w:rPr>
                <w:b/>
                <w:sz w:val="24"/>
              </w:rPr>
              <w:t>POUR LES PERSONNELS ET ETUDIANTS</w:t>
            </w:r>
          </w:p>
        </w:tc>
        <w:tc>
          <w:tcPr>
            <w:tcW w:w="2206" w:type="dxa"/>
            <w:vAlign w:val="center"/>
          </w:tcPr>
          <w:p w:rsidR="00E12803" w:rsidRDefault="007B1148" w:rsidP="00BE673C">
            <w:pPr>
              <w:spacing w:after="0" w:line="240" w:lineRule="auto"/>
              <w:jc w:val="center"/>
              <w:rPr>
                <w:sz w:val="24"/>
              </w:rPr>
            </w:pPr>
            <w:r>
              <w:rPr>
                <w:noProof/>
                <w:lang w:eastAsia="fr-FR"/>
              </w:rPr>
              <w:drawing>
                <wp:inline distT="0" distB="0" distL="0" distR="0" wp14:anchorId="3C85CBEC" wp14:editId="3E77EED3">
                  <wp:extent cx="909234" cy="949464"/>
                  <wp:effectExtent l="0" t="0" r="5715" b="3175"/>
                  <wp:docPr id="25" name="Image 25" descr="Résultat de recherche d'images pour &quot;logo securite renforcée risque attenta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ésultat de recherche d'images pour &quot;logo securite renforcée risque attentat&quo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1433" cy="951760"/>
                          </a:xfrm>
                          <a:prstGeom prst="rect">
                            <a:avLst/>
                          </a:prstGeom>
                          <a:noFill/>
                          <a:ln>
                            <a:noFill/>
                          </a:ln>
                        </pic:spPr>
                      </pic:pic>
                    </a:graphicData>
                  </a:graphic>
                </wp:inline>
              </w:drawing>
            </w:r>
          </w:p>
        </w:tc>
      </w:tr>
    </w:tbl>
    <w:p w:rsidR="007C3EA6" w:rsidRPr="007B1148" w:rsidRDefault="007C3EA6">
      <w:pPr>
        <w:spacing w:after="0" w:line="240" w:lineRule="auto"/>
      </w:pPr>
    </w:p>
    <w:p w:rsidR="00E12803" w:rsidRPr="007B1148" w:rsidRDefault="00E12803" w:rsidP="00E12803">
      <w:pPr>
        <w:spacing w:after="0" w:line="240" w:lineRule="auto"/>
        <w:jc w:val="both"/>
        <w:rPr>
          <w:sz w:val="20"/>
        </w:rPr>
      </w:pPr>
      <w:r w:rsidRPr="007B1148">
        <w:rPr>
          <w:sz w:val="20"/>
        </w:rPr>
        <w:t>Il s’agit de mesures à mettre en place pour prévenir un risque avéré d’attentats graves, par des dispositifs de surveillance et de contrôle pour les services publics et les lieux de rassemblement en acceptant des contrain</w:t>
      </w:r>
      <w:r w:rsidR="00BE673C">
        <w:rPr>
          <w:sz w:val="20"/>
        </w:rPr>
        <w:t>tes imposées à la vie sociale.</w:t>
      </w:r>
    </w:p>
    <w:p w:rsidR="00E12803" w:rsidRPr="007B1148" w:rsidRDefault="00E12803" w:rsidP="00E12803">
      <w:pPr>
        <w:spacing w:after="0"/>
        <w:rPr>
          <w:sz w:val="20"/>
        </w:rPr>
      </w:pPr>
    </w:p>
    <w:p w:rsidR="00E12803" w:rsidRPr="007B1148" w:rsidRDefault="00E12803" w:rsidP="00E12803">
      <w:pPr>
        <w:spacing w:after="0"/>
        <w:rPr>
          <w:sz w:val="20"/>
        </w:rPr>
      </w:pPr>
      <w:r w:rsidRPr="007B1148">
        <w:rPr>
          <w:sz w:val="20"/>
        </w:rPr>
        <w:t>Les personnels et le public présents doivent apporter leur contribution par leur sens civique en signalant tout élément suspect et en se conformant aux mesures de sécurité.</w:t>
      </w:r>
      <w:r w:rsidR="00BF58CD">
        <w:rPr>
          <w:sz w:val="20"/>
        </w:rPr>
        <w:br/>
      </w:r>
    </w:p>
    <w:tbl>
      <w:tblPr>
        <w:tblStyle w:val="Grilledutableau"/>
        <w:tblW w:w="0" w:type="auto"/>
        <w:tblLayout w:type="fixed"/>
        <w:tblLook w:val="04A0" w:firstRow="1" w:lastRow="0" w:firstColumn="1" w:lastColumn="0" w:noHBand="0" w:noVBand="1"/>
      </w:tblPr>
      <w:tblGrid>
        <w:gridCol w:w="8897"/>
        <w:gridCol w:w="1709"/>
      </w:tblGrid>
      <w:tr w:rsidR="00BF58CD" w:rsidRPr="007B1148" w:rsidTr="00BE673C">
        <w:tc>
          <w:tcPr>
            <w:tcW w:w="8897" w:type="dxa"/>
          </w:tcPr>
          <w:p w:rsidR="00BF58CD" w:rsidRPr="00BF58CD" w:rsidRDefault="00BF58CD" w:rsidP="00BF58CD">
            <w:pPr>
              <w:spacing w:before="120" w:after="0" w:line="240" w:lineRule="auto"/>
              <w:rPr>
                <w:b/>
                <w:sz w:val="20"/>
                <w:szCs w:val="20"/>
              </w:rPr>
            </w:pPr>
            <w:r>
              <w:rPr>
                <w:b/>
                <w:sz w:val="20"/>
                <w:szCs w:val="20"/>
              </w:rPr>
              <w:t xml:space="preserve">1. </w:t>
            </w:r>
            <w:r w:rsidRPr="00BF58CD">
              <w:rPr>
                <w:b/>
                <w:sz w:val="20"/>
                <w:szCs w:val="20"/>
              </w:rPr>
              <w:t>Le dépôt de sac, de colis ou effets personnels dans les bâtiments est strictement interdit</w:t>
            </w:r>
          </w:p>
          <w:p w:rsidR="00BF58CD" w:rsidRPr="007B1148" w:rsidRDefault="00BF58CD" w:rsidP="009A06B4">
            <w:pPr>
              <w:spacing w:before="120" w:after="0" w:line="240" w:lineRule="auto"/>
              <w:jc w:val="both"/>
              <w:rPr>
                <w:sz w:val="20"/>
                <w:szCs w:val="20"/>
              </w:rPr>
            </w:pPr>
            <w:r w:rsidRPr="007B1148">
              <w:rPr>
                <w:sz w:val="20"/>
                <w:szCs w:val="20"/>
              </w:rPr>
              <w:t>Cette interdiction s’applique en particulier aux bibliothèques où vous n’êtes pas autorisés à laisser vos affaires personnelles sans surveillance, même pour garder votre plac</w:t>
            </w:r>
            <w:r>
              <w:rPr>
                <w:sz w:val="20"/>
                <w:szCs w:val="20"/>
              </w:rPr>
              <w:t xml:space="preserve">e pendant une pause par exemple. </w:t>
            </w:r>
            <w:r w:rsidRPr="007B1148">
              <w:rPr>
                <w:sz w:val="20"/>
                <w:szCs w:val="20"/>
              </w:rPr>
              <w:t>Elle vaut également pour les bagages que vous pourriez vouloir laisser dans des salles de cours, les couloirs voire aux accueils.</w:t>
            </w:r>
          </w:p>
          <w:p w:rsidR="00BF58CD" w:rsidRPr="007B1148" w:rsidRDefault="00BF58CD" w:rsidP="009A06B4">
            <w:pPr>
              <w:spacing w:before="120" w:after="0" w:line="240" w:lineRule="auto"/>
              <w:jc w:val="both"/>
              <w:rPr>
                <w:sz w:val="20"/>
                <w:szCs w:val="20"/>
              </w:rPr>
            </w:pPr>
            <w:r w:rsidRPr="007B1148">
              <w:rPr>
                <w:sz w:val="20"/>
                <w:szCs w:val="20"/>
              </w:rPr>
              <w:t>Aucun bagage ne sera gardé par l’administration.</w:t>
            </w:r>
          </w:p>
          <w:p w:rsidR="00BF58CD" w:rsidRDefault="00BF58CD" w:rsidP="009A06B4">
            <w:pPr>
              <w:spacing w:before="120" w:after="0" w:line="240" w:lineRule="auto"/>
              <w:jc w:val="both"/>
              <w:rPr>
                <w:sz w:val="20"/>
                <w:szCs w:val="20"/>
              </w:rPr>
            </w:pPr>
            <w:r w:rsidRPr="007B1148">
              <w:rPr>
                <w:sz w:val="20"/>
                <w:szCs w:val="20"/>
              </w:rPr>
              <w:t>Selon les circonstances, un contrôle visuel des sacs des personnes entrant dans le bâtiment pourra être effectué</w:t>
            </w:r>
          </w:p>
          <w:p w:rsidR="009A06B4" w:rsidRPr="007B1148" w:rsidRDefault="009A06B4" w:rsidP="009A06B4">
            <w:pPr>
              <w:spacing w:before="120" w:after="0" w:line="240" w:lineRule="auto"/>
              <w:jc w:val="both"/>
              <w:rPr>
                <w:sz w:val="20"/>
                <w:szCs w:val="20"/>
              </w:rPr>
            </w:pPr>
          </w:p>
        </w:tc>
        <w:tc>
          <w:tcPr>
            <w:tcW w:w="1709" w:type="dxa"/>
            <w:vAlign w:val="center"/>
          </w:tcPr>
          <w:p w:rsidR="00BF58CD" w:rsidRPr="007B1148" w:rsidRDefault="00BF58CD" w:rsidP="00BE673C">
            <w:pPr>
              <w:spacing w:before="120" w:line="240" w:lineRule="auto"/>
              <w:jc w:val="center"/>
              <w:rPr>
                <w:noProof/>
                <w:sz w:val="20"/>
                <w:szCs w:val="20"/>
                <w:lang w:eastAsia="fr-FR"/>
              </w:rPr>
            </w:pPr>
            <w:r w:rsidRPr="007B1148">
              <w:rPr>
                <w:noProof/>
                <w:sz w:val="20"/>
                <w:szCs w:val="20"/>
                <w:lang w:eastAsia="fr-FR"/>
              </w:rPr>
              <w:drawing>
                <wp:inline distT="0" distB="0" distL="0" distR="0" wp14:anchorId="4CE3B6D3" wp14:editId="56E98F26">
                  <wp:extent cx="900000" cy="1094400"/>
                  <wp:effectExtent l="0" t="0" r="0" b="0"/>
                  <wp:docPr id="28" name="Image 28" descr="bandeau-vigipirate-slogan-mail2_14214245139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deau-vigipirate-slogan-mail2_1421424513907-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52934" b="23810"/>
                          <a:stretch/>
                        </pic:blipFill>
                        <pic:spPr bwMode="auto">
                          <a:xfrm>
                            <a:off x="0" y="0"/>
                            <a:ext cx="900000" cy="10944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F58CD" w:rsidRPr="007B1148" w:rsidTr="00BE673C">
        <w:tc>
          <w:tcPr>
            <w:tcW w:w="8897" w:type="dxa"/>
          </w:tcPr>
          <w:p w:rsidR="00302291" w:rsidRDefault="00BF58CD" w:rsidP="00BF58CD">
            <w:pPr>
              <w:spacing w:before="120" w:after="0" w:line="240" w:lineRule="auto"/>
              <w:rPr>
                <w:b/>
                <w:sz w:val="20"/>
                <w:szCs w:val="20"/>
              </w:rPr>
            </w:pPr>
            <w:r>
              <w:rPr>
                <w:b/>
                <w:sz w:val="20"/>
                <w:szCs w:val="20"/>
              </w:rPr>
              <w:t xml:space="preserve">2. </w:t>
            </w:r>
            <w:r w:rsidR="00545322">
              <w:rPr>
                <w:b/>
                <w:sz w:val="20"/>
                <w:szCs w:val="20"/>
              </w:rPr>
              <w:t>Signalez</w:t>
            </w:r>
            <w:r w:rsidRPr="007B1148">
              <w:rPr>
                <w:b/>
                <w:sz w:val="20"/>
                <w:szCs w:val="20"/>
              </w:rPr>
              <w:t xml:space="preserve"> tout </w:t>
            </w:r>
            <w:r w:rsidR="004C44D8">
              <w:rPr>
                <w:b/>
                <w:sz w:val="20"/>
                <w:szCs w:val="20"/>
              </w:rPr>
              <w:t xml:space="preserve">objet ou </w:t>
            </w:r>
            <w:r w:rsidRPr="007B1148">
              <w:rPr>
                <w:b/>
                <w:sz w:val="20"/>
                <w:szCs w:val="20"/>
              </w:rPr>
              <w:t>véhicule suspect dans les parkings</w:t>
            </w:r>
            <w:r w:rsidR="00302291">
              <w:rPr>
                <w:b/>
                <w:sz w:val="20"/>
                <w:szCs w:val="20"/>
              </w:rPr>
              <w:t xml:space="preserve"> ou voies de circulation :</w:t>
            </w:r>
          </w:p>
          <w:p w:rsidR="00E01982" w:rsidRDefault="00BF58CD" w:rsidP="00302291">
            <w:pPr>
              <w:spacing w:before="120" w:after="0" w:line="240" w:lineRule="auto"/>
              <w:rPr>
                <w:sz w:val="20"/>
                <w:szCs w:val="20"/>
              </w:rPr>
            </w:pPr>
            <w:r w:rsidRPr="00BF58CD">
              <w:rPr>
                <w:sz w:val="20"/>
                <w:szCs w:val="20"/>
              </w:rPr>
              <w:t xml:space="preserve">Compte tenu du contexte, il est indispensable de signaler </w:t>
            </w:r>
            <w:r w:rsidR="004C44D8">
              <w:rPr>
                <w:sz w:val="20"/>
                <w:szCs w:val="20"/>
              </w:rPr>
              <w:t>tout objet ou</w:t>
            </w:r>
            <w:r w:rsidRPr="00BF58CD">
              <w:rPr>
                <w:sz w:val="20"/>
                <w:szCs w:val="20"/>
              </w:rPr>
              <w:t xml:space="preserve"> véhicule suspect stationné dans les parkings en vous rapprochant de l’accueil de votre site.</w:t>
            </w:r>
          </w:p>
          <w:p w:rsidR="00BF58CD" w:rsidRPr="00BF58CD" w:rsidRDefault="00E01982" w:rsidP="00302291">
            <w:pPr>
              <w:spacing w:before="120" w:after="0" w:line="240" w:lineRule="auto"/>
              <w:rPr>
                <w:b/>
                <w:sz w:val="20"/>
                <w:szCs w:val="20"/>
              </w:rPr>
            </w:pPr>
            <w:r w:rsidRPr="00E01982">
              <w:rPr>
                <w:sz w:val="20"/>
                <w:szCs w:val="20"/>
              </w:rPr>
              <w:t>Ne pas stationner à proximité immédiate des bâtiments sauf autorisation.</w:t>
            </w:r>
            <w:r w:rsidR="00302291">
              <w:rPr>
                <w:sz w:val="20"/>
                <w:szCs w:val="20"/>
              </w:rPr>
              <w:br/>
            </w:r>
          </w:p>
        </w:tc>
        <w:tc>
          <w:tcPr>
            <w:tcW w:w="1709" w:type="dxa"/>
          </w:tcPr>
          <w:p w:rsidR="00BF58CD" w:rsidRPr="007B1148" w:rsidRDefault="00D845CC" w:rsidP="0053271A">
            <w:pPr>
              <w:spacing w:before="120" w:line="240" w:lineRule="auto"/>
              <w:jc w:val="center"/>
              <w:rPr>
                <w:sz w:val="20"/>
                <w:szCs w:val="20"/>
              </w:rPr>
            </w:pPr>
            <w:r>
              <w:rPr>
                <w:noProof/>
                <w:sz w:val="20"/>
                <w:szCs w:val="20"/>
                <w:lang w:eastAsia="fr-FR"/>
              </w:rPr>
              <w:drawing>
                <wp:inline distT="0" distB="0" distL="0" distR="0" wp14:anchorId="17AF1DCE">
                  <wp:extent cx="900000" cy="867600"/>
                  <wp:effectExtent l="0" t="0" r="0" b="889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0000" cy="867600"/>
                          </a:xfrm>
                          <a:prstGeom prst="rect">
                            <a:avLst/>
                          </a:prstGeom>
                          <a:noFill/>
                        </pic:spPr>
                      </pic:pic>
                    </a:graphicData>
                  </a:graphic>
                </wp:inline>
              </w:drawing>
            </w:r>
          </w:p>
        </w:tc>
      </w:tr>
      <w:tr w:rsidR="00302291" w:rsidRPr="00302291" w:rsidTr="00BE673C">
        <w:tc>
          <w:tcPr>
            <w:tcW w:w="8897" w:type="dxa"/>
          </w:tcPr>
          <w:p w:rsidR="00A76889" w:rsidRDefault="00302291" w:rsidP="005D69F9">
            <w:pPr>
              <w:spacing w:before="120" w:after="0" w:line="240" w:lineRule="auto"/>
              <w:rPr>
                <w:b/>
                <w:sz w:val="20"/>
                <w:szCs w:val="20"/>
              </w:rPr>
            </w:pPr>
            <w:r>
              <w:rPr>
                <w:b/>
                <w:sz w:val="20"/>
                <w:szCs w:val="20"/>
              </w:rPr>
              <w:t xml:space="preserve">3. Si vous êtes témoin d’agissements ou comportements suspects </w:t>
            </w:r>
            <w:r w:rsidR="00E01982">
              <w:rPr>
                <w:b/>
                <w:sz w:val="20"/>
                <w:szCs w:val="20"/>
              </w:rPr>
              <w:t>(allers et venues, surveillance,</w:t>
            </w:r>
            <w:r w:rsidR="005D69F9">
              <w:rPr>
                <w:b/>
                <w:sz w:val="20"/>
                <w:szCs w:val="20"/>
              </w:rPr>
              <w:t xml:space="preserve"> </w:t>
            </w:r>
            <w:r w:rsidR="00545322">
              <w:rPr>
                <w:b/>
                <w:sz w:val="20"/>
                <w:szCs w:val="20"/>
              </w:rPr>
              <w:t>guets</w:t>
            </w:r>
            <w:r w:rsidR="00E01982">
              <w:rPr>
                <w:b/>
                <w:sz w:val="20"/>
                <w:szCs w:val="20"/>
              </w:rPr>
              <w:t>…)</w:t>
            </w:r>
          </w:p>
          <w:p w:rsidR="00302291" w:rsidRDefault="00302291" w:rsidP="009A06B4">
            <w:pPr>
              <w:spacing w:before="120" w:after="0" w:line="240" w:lineRule="auto"/>
              <w:jc w:val="both"/>
              <w:rPr>
                <w:sz w:val="20"/>
                <w:szCs w:val="20"/>
              </w:rPr>
            </w:pPr>
            <w:r>
              <w:rPr>
                <w:sz w:val="20"/>
                <w:szCs w:val="20"/>
              </w:rPr>
              <w:t>R</w:t>
            </w:r>
            <w:r w:rsidRPr="00302291">
              <w:rPr>
                <w:sz w:val="20"/>
                <w:szCs w:val="20"/>
              </w:rPr>
              <w:t>estez d</w:t>
            </w:r>
            <w:r>
              <w:rPr>
                <w:sz w:val="20"/>
                <w:szCs w:val="20"/>
              </w:rPr>
              <w:t>iscret, o</w:t>
            </w:r>
            <w:r w:rsidRPr="00302291">
              <w:rPr>
                <w:sz w:val="20"/>
                <w:szCs w:val="20"/>
              </w:rPr>
              <w:t xml:space="preserve">bservez et mémorisez des éléments objectifs </w:t>
            </w:r>
            <w:r w:rsidR="005D69F9">
              <w:rPr>
                <w:sz w:val="20"/>
                <w:szCs w:val="20"/>
              </w:rPr>
              <w:t xml:space="preserve">à transmettre aux forces de l’ordre </w:t>
            </w:r>
            <w:r w:rsidRPr="00302291">
              <w:rPr>
                <w:sz w:val="20"/>
                <w:szCs w:val="20"/>
              </w:rPr>
              <w:t>(plaque d’immatriculation, modèle de véhicule, description des individus, direction de fuite…)</w:t>
            </w:r>
            <w:r>
              <w:rPr>
                <w:b/>
                <w:sz w:val="20"/>
                <w:szCs w:val="20"/>
              </w:rPr>
              <w:t xml:space="preserve"> </w:t>
            </w:r>
            <w:r>
              <w:rPr>
                <w:sz w:val="20"/>
                <w:szCs w:val="20"/>
              </w:rPr>
              <w:t xml:space="preserve">et dans tous les cas : </w:t>
            </w:r>
            <w:r w:rsidRPr="00302291">
              <w:rPr>
                <w:sz w:val="20"/>
                <w:szCs w:val="20"/>
              </w:rPr>
              <w:t>informez sans délai l</w:t>
            </w:r>
            <w:r>
              <w:rPr>
                <w:sz w:val="20"/>
                <w:szCs w:val="20"/>
              </w:rPr>
              <w:t>’accueil de votre site</w:t>
            </w:r>
          </w:p>
          <w:p w:rsidR="009A06B4" w:rsidRPr="00302291" w:rsidRDefault="009A06B4" w:rsidP="009A06B4">
            <w:pPr>
              <w:spacing w:before="120" w:after="0" w:line="240" w:lineRule="auto"/>
              <w:jc w:val="both"/>
              <w:rPr>
                <w:b/>
                <w:sz w:val="20"/>
                <w:szCs w:val="20"/>
              </w:rPr>
            </w:pPr>
          </w:p>
        </w:tc>
        <w:tc>
          <w:tcPr>
            <w:tcW w:w="1709" w:type="dxa"/>
          </w:tcPr>
          <w:p w:rsidR="00302291" w:rsidRPr="00302291" w:rsidRDefault="00990FD8" w:rsidP="00990FD8">
            <w:pPr>
              <w:spacing w:before="120" w:after="0" w:line="240" w:lineRule="auto"/>
              <w:jc w:val="center"/>
              <w:rPr>
                <w:b/>
                <w:sz w:val="20"/>
                <w:szCs w:val="20"/>
              </w:rPr>
            </w:pPr>
            <w:r>
              <w:rPr>
                <w:b/>
                <w:noProof/>
                <w:sz w:val="20"/>
                <w:szCs w:val="20"/>
                <w:lang w:eastAsia="fr-FR"/>
              </w:rPr>
              <w:drawing>
                <wp:inline distT="0" distB="0" distL="0" distR="0" wp14:anchorId="205417A2">
                  <wp:extent cx="900000" cy="867600"/>
                  <wp:effectExtent l="0" t="0" r="0" b="889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0000" cy="867600"/>
                          </a:xfrm>
                          <a:prstGeom prst="rect">
                            <a:avLst/>
                          </a:prstGeom>
                          <a:noFill/>
                        </pic:spPr>
                      </pic:pic>
                    </a:graphicData>
                  </a:graphic>
                </wp:inline>
              </w:drawing>
            </w:r>
          </w:p>
        </w:tc>
      </w:tr>
      <w:tr w:rsidR="00E12803" w:rsidRPr="007B1148" w:rsidTr="00BE673C">
        <w:tc>
          <w:tcPr>
            <w:tcW w:w="8897" w:type="dxa"/>
          </w:tcPr>
          <w:p w:rsidR="00A76889" w:rsidRDefault="00302291" w:rsidP="009A06B4">
            <w:pPr>
              <w:spacing w:before="120" w:after="0" w:line="240" w:lineRule="auto"/>
              <w:jc w:val="both"/>
              <w:rPr>
                <w:b/>
                <w:sz w:val="20"/>
                <w:szCs w:val="20"/>
              </w:rPr>
            </w:pPr>
            <w:r w:rsidRPr="00545322">
              <w:rPr>
                <w:b/>
                <w:sz w:val="20"/>
                <w:szCs w:val="20"/>
              </w:rPr>
              <w:t>4</w:t>
            </w:r>
            <w:r w:rsidR="00545322" w:rsidRPr="00545322">
              <w:rPr>
                <w:b/>
                <w:sz w:val="20"/>
                <w:szCs w:val="20"/>
              </w:rPr>
              <w:t xml:space="preserve"> </w:t>
            </w:r>
            <w:r w:rsidR="00990FD8" w:rsidRPr="00990FD8">
              <w:rPr>
                <w:b/>
                <w:sz w:val="20"/>
                <w:szCs w:val="20"/>
              </w:rPr>
              <w:t>Chaque membre du personnel ou étudiant doit avoir</w:t>
            </w:r>
            <w:r w:rsidR="00990FD8">
              <w:rPr>
                <w:b/>
                <w:sz w:val="20"/>
                <w:szCs w:val="20"/>
              </w:rPr>
              <w:t xml:space="preserve"> sur lui sa carte multiservice </w:t>
            </w:r>
            <w:r w:rsidR="00990FD8" w:rsidRPr="00990FD8">
              <w:rPr>
                <w:b/>
                <w:sz w:val="20"/>
                <w:szCs w:val="20"/>
              </w:rPr>
              <w:t>et/ou ses papiers d’identité ou à défaut, pouvoir justifier de sa présence dans les locaux</w:t>
            </w:r>
            <w:r w:rsidR="00A76889">
              <w:rPr>
                <w:b/>
                <w:sz w:val="20"/>
                <w:szCs w:val="20"/>
              </w:rPr>
              <w:t xml:space="preserve"> de l'université.</w:t>
            </w:r>
            <w:r w:rsidR="009E6963">
              <w:rPr>
                <w:b/>
                <w:sz w:val="20"/>
                <w:szCs w:val="20"/>
              </w:rPr>
              <w:br/>
            </w:r>
            <w:r w:rsidR="009E6963">
              <w:rPr>
                <w:b/>
                <w:sz w:val="20"/>
                <w:szCs w:val="20"/>
              </w:rPr>
              <w:br/>
            </w:r>
            <w:r w:rsidR="009E6963" w:rsidRPr="00BE673C">
              <w:rPr>
                <w:b/>
                <w:sz w:val="20"/>
                <w:szCs w:val="20"/>
              </w:rPr>
              <w:t>Portez ce badge de préférence de manière apparente</w:t>
            </w:r>
            <w:r w:rsidR="00772539">
              <w:rPr>
                <w:b/>
                <w:sz w:val="20"/>
                <w:szCs w:val="20"/>
              </w:rPr>
              <w:t>.</w:t>
            </w:r>
          </w:p>
          <w:p w:rsidR="009E43C0" w:rsidRDefault="00990FD8" w:rsidP="009A06B4">
            <w:pPr>
              <w:spacing w:before="120" w:after="0" w:line="240" w:lineRule="auto"/>
              <w:jc w:val="both"/>
              <w:rPr>
                <w:sz w:val="20"/>
                <w:szCs w:val="20"/>
              </w:rPr>
            </w:pPr>
            <w:r w:rsidRPr="00990FD8">
              <w:rPr>
                <w:sz w:val="20"/>
                <w:szCs w:val="20"/>
              </w:rPr>
              <w:t>Les services de l'université sont susceptibles de demander la présentatio</w:t>
            </w:r>
            <w:r w:rsidR="009A06B4">
              <w:rPr>
                <w:sz w:val="20"/>
                <w:szCs w:val="20"/>
              </w:rPr>
              <w:t>n de ces éléments à tout moment</w:t>
            </w:r>
            <w:r w:rsidRPr="00990FD8">
              <w:rPr>
                <w:sz w:val="20"/>
                <w:szCs w:val="20"/>
              </w:rPr>
              <w:t xml:space="preserve"> et ponctuellement aux entrées des sites et bâtiment</w:t>
            </w:r>
            <w:r>
              <w:rPr>
                <w:sz w:val="20"/>
                <w:szCs w:val="20"/>
              </w:rPr>
              <w:t>s lors d’opérations de contrôle.</w:t>
            </w:r>
          </w:p>
          <w:p w:rsidR="009A06B4" w:rsidRPr="007B1148" w:rsidRDefault="009A06B4" w:rsidP="009A06B4">
            <w:pPr>
              <w:spacing w:before="120" w:after="0" w:line="240" w:lineRule="auto"/>
              <w:jc w:val="both"/>
              <w:rPr>
                <w:sz w:val="20"/>
                <w:szCs w:val="20"/>
              </w:rPr>
            </w:pPr>
          </w:p>
        </w:tc>
        <w:tc>
          <w:tcPr>
            <w:tcW w:w="1709" w:type="dxa"/>
            <w:vAlign w:val="center"/>
          </w:tcPr>
          <w:p w:rsidR="00E12803" w:rsidRPr="007B1148" w:rsidRDefault="006A6271" w:rsidP="00BE673C">
            <w:pPr>
              <w:spacing w:before="120" w:line="240" w:lineRule="auto"/>
              <w:jc w:val="center"/>
              <w:rPr>
                <w:sz w:val="20"/>
                <w:szCs w:val="20"/>
              </w:rPr>
            </w:pPr>
            <w:r w:rsidRPr="007B1148">
              <w:rPr>
                <w:noProof/>
                <w:sz w:val="20"/>
                <w:szCs w:val="20"/>
                <w:lang w:eastAsia="fr-FR"/>
              </w:rPr>
              <w:drawing>
                <wp:inline distT="0" distB="0" distL="0" distR="0" wp14:anchorId="59257E1E" wp14:editId="0E643286">
                  <wp:extent cx="900000" cy="950400"/>
                  <wp:effectExtent l="0" t="0" r="0" b="2540"/>
                  <wp:docPr id="29" name="Image 29" descr="bandeau-vigipirate-slogan-mail2_14214245139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deau-vigipirate-slogan-mail2_1421424513907-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5918" b="23810"/>
                          <a:stretch/>
                        </pic:blipFill>
                        <pic:spPr bwMode="auto">
                          <a:xfrm>
                            <a:off x="0" y="0"/>
                            <a:ext cx="900000" cy="9504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12803" w:rsidRPr="007B1148" w:rsidTr="00BE673C">
        <w:tc>
          <w:tcPr>
            <w:tcW w:w="8897" w:type="dxa"/>
          </w:tcPr>
          <w:p w:rsidR="00A76889" w:rsidRDefault="00A76889" w:rsidP="00280468">
            <w:pPr>
              <w:spacing w:before="120" w:after="0" w:line="240" w:lineRule="auto"/>
              <w:rPr>
                <w:b/>
                <w:sz w:val="20"/>
                <w:szCs w:val="20"/>
              </w:rPr>
            </w:pPr>
            <w:r w:rsidRPr="00280468">
              <w:rPr>
                <w:b/>
                <w:sz w:val="20"/>
                <w:szCs w:val="20"/>
              </w:rPr>
              <w:t xml:space="preserve">5. </w:t>
            </w:r>
            <w:r w:rsidRPr="004C44D8">
              <w:rPr>
                <w:b/>
                <w:sz w:val="20"/>
                <w:szCs w:val="20"/>
              </w:rPr>
              <w:t>Au quotidien : évitez les attroupements devant l’établissement.</w:t>
            </w:r>
          </w:p>
          <w:p w:rsidR="0073619D" w:rsidRDefault="00013A0C" w:rsidP="00E523E8">
            <w:pPr>
              <w:spacing w:before="120" w:after="0" w:line="240" w:lineRule="auto"/>
              <w:jc w:val="both"/>
              <w:rPr>
                <w:sz w:val="20"/>
                <w:szCs w:val="20"/>
              </w:rPr>
            </w:pPr>
            <w:r w:rsidRPr="00E523E8">
              <w:rPr>
                <w:b/>
                <w:sz w:val="20"/>
                <w:szCs w:val="20"/>
              </w:rPr>
              <w:t xml:space="preserve">6. </w:t>
            </w:r>
            <w:r w:rsidR="00990FD8" w:rsidRPr="00E523E8">
              <w:rPr>
                <w:b/>
                <w:sz w:val="20"/>
                <w:szCs w:val="20"/>
              </w:rPr>
              <w:t>Toute manifestation publique, associative, par exemple, organisée sur un site de l’université doit faire l’objet d’une déclaration préalable</w:t>
            </w:r>
            <w:r w:rsidR="00990FD8" w:rsidRPr="00990FD8">
              <w:rPr>
                <w:sz w:val="20"/>
                <w:szCs w:val="20"/>
              </w:rPr>
              <w:t xml:space="preserve"> auprès</w:t>
            </w:r>
            <w:r w:rsidR="00192918">
              <w:rPr>
                <w:sz w:val="20"/>
                <w:szCs w:val="20"/>
              </w:rPr>
              <w:t> :</w:t>
            </w:r>
          </w:p>
          <w:p w:rsidR="00192918" w:rsidRPr="0073619D" w:rsidRDefault="00192918" w:rsidP="00E523E8">
            <w:pPr>
              <w:spacing w:before="120" w:after="0" w:line="240" w:lineRule="auto"/>
              <w:jc w:val="both"/>
              <w:rPr>
                <w:sz w:val="20"/>
                <w:szCs w:val="20"/>
              </w:rPr>
            </w:pPr>
            <w:r w:rsidRPr="00BE673C">
              <w:rPr>
                <w:color w:val="FF0000"/>
                <w:sz w:val="20"/>
                <w:szCs w:val="20"/>
                <w:highlight w:val="yellow"/>
              </w:rPr>
              <w:br/>
            </w:r>
            <w:r w:rsidRPr="0073619D">
              <w:rPr>
                <w:color w:val="FF0000"/>
                <w:sz w:val="20"/>
                <w:szCs w:val="20"/>
              </w:rPr>
              <w:t xml:space="preserve">- de la </w:t>
            </w:r>
            <w:proofErr w:type="gramStart"/>
            <w:r w:rsidRPr="0073619D">
              <w:rPr>
                <w:color w:val="FF0000"/>
                <w:sz w:val="20"/>
                <w:szCs w:val="20"/>
              </w:rPr>
              <w:t>présidence</w:t>
            </w:r>
            <w:r w:rsidR="00BE673C" w:rsidRPr="0073619D">
              <w:rPr>
                <w:color w:val="FF0000"/>
                <w:sz w:val="20"/>
                <w:szCs w:val="20"/>
              </w:rPr>
              <w:t>(</w:t>
            </w:r>
            <w:proofErr w:type="gramEnd"/>
            <w:hyperlink r:id="rId12" w:history="1">
              <w:r w:rsidR="00BE673C" w:rsidRPr="0073619D">
                <w:rPr>
                  <w:rStyle w:val="Lienhypertexte"/>
                  <w:sz w:val="20"/>
                  <w:szCs w:val="20"/>
                </w:rPr>
                <w:t>presidence@unilim.fr</w:t>
              </w:r>
            </w:hyperlink>
            <w:r w:rsidR="00BE673C" w:rsidRPr="0073619D">
              <w:rPr>
                <w:color w:val="FF0000"/>
                <w:sz w:val="20"/>
                <w:szCs w:val="20"/>
              </w:rPr>
              <w:t>)</w:t>
            </w:r>
            <w:r w:rsidRPr="0073619D">
              <w:rPr>
                <w:color w:val="FF0000"/>
                <w:sz w:val="20"/>
                <w:szCs w:val="20"/>
              </w:rPr>
              <w:t xml:space="preserve"> et du fonctionnaire sécurité défense (FSD) (</w:t>
            </w:r>
            <w:hyperlink r:id="rId13" w:history="1">
              <w:r w:rsidR="00013A0C" w:rsidRPr="0073619D">
                <w:rPr>
                  <w:rStyle w:val="Lienhypertexte"/>
                  <w:sz w:val="20"/>
                  <w:szCs w:val="20"/>
                </w:rPr>
                <w:t>fsd@unilim.fr</w:t>
              </w:r>
            </w:hyperlink>
            <w:r w:rsidRPr="0073619D">
              <w:rPr>
                <w:color w:val="FF0000"/>
                <w:sz w:val="20"/>
                <w:szCs w:val="20"/>
              </w:rPr>
              <w:t xml:space="preserve">) </w:t>
            </w:r>
          </w:p>
          <w:p w:rsidR="00192918" w:rsidRPr="007B1148" w:rsidRDefault="00990FD8" w:rsidP="00E523E8">
            <w:pPr>
              <w:spacing w:before="120" w:after="0" w:line="240" w:lineRule="auto"/>
              <w:jc w:val="both"/>
              <w:rPr>
                <w:sz w:val="20"/>
                <w:szCs w:val="20"/>
              </w:rPr>
            </w:pPr>
            <w:r w:rsidRPr="0073619D">
              <w:rPr>
                <w:sz w:val="20"/>
                <w:szCs w:val="20"/>
              </w:rPr>
              <w:t xml:space="preserve">au </w:t>
            </w:r>
            <w:r w:rsidR="00192918" w:rsidRPr="0073619D">
              <w:rPr>
                <w:sz w:val="20"/>
                <w:szCs w:val="20"/>
              </w:rPr>
              <w:t xml:space="preserve">minimum </w:t>
            </w:r>
            <w:r w:rsidR="00CB3C9E" w:rsidRPr="0073619D">
              <w:rPr>
                <w:sz w:val="20"/>
                <w:szCs w:val="20"/>
              </w:rPr>
              <w:t>30</w:t>
            </w:r>
            <w:r w:rsidR="00192918" w:rsidRPr="0073619D">
              <w:rPr>
                <w:sz w:val="20"/>
                <w:szCs w:val="20"/>
              </w:rPr>
              <w:t xml:space="preserve"> jours avant sa tenue</w:t>
            </w:r>
            <w:r w:rsidR="00192918">
              <w:rPr>
                <w:sz w:val="20"/>
                <w:szCs w:val="20"/>
              </w:rPr>
              <w:t xml:space="preserve">, elles </w:t>
            </w:r>
            <w:r w:rsidR="00192918" w:rsidRPr="00192918">
              <w:rPr>
                <w:sz w:val="20"/>
                <w:szCs w:val="20"/>
              </w:rPr>
              <w:t>seront soumises à autorisation en lien ave</w:t>
            </w:r>
            <w:r w:rsidR="00192918">
              <w:rPr>
                <w:sz w:val="20"/>
                <w:szCs w:val="20"/>
              </w:rPr>
              <w:t>c les services de la préfecture qui pourront exiger des mesures de sûreté</w:t>
            </w:r>
            <w:r w:rsidR="00013A0C">
              <w:rPr>
                <w:sz w:val="20"/>
                <w:szCs w:val="20"/>
              </w:rPr>
              <w:t xml:space="preserve"> comp</w:t>
            </w:r>
            <w:r w:rsidR="00192918">
              <w:rPr>
                <w:sz w:val="20"/>
                <w:szCs w:val="20"/>
              </w:rPr>
              <w:t>lémentaires.</w:t>
            </w:r>
            <w:bookmarkStart w:id="0" w:name="_GoBack"/>
            <w:bookmarkEnd w:id="0"/>
          </w:p>
        </w:tc>
        <w:tc>
          <w:tcPr>
            <w:tcW w:w="1709" w:type="dxa"/>
            <w:vAlign w:val="center"/>
          </w:tcPr>
          <w:p w:rsidR="00E12803" w:rsidRPr="007B1148" w:rsidRDefault="00A55C4F" w:rsidP="00D845CC">
            <w:pPr>
              <w:spacing w:before="120" w:line="240" w:lineRule="auto"/>
              <w:jc w:val="center"/>
              <w:rPr>
                <w:sz w:val="20"/>
                <w:szCs w:val="20"/>
              </w:rPr>
            </w:pPr>
            <w:r w:rsidRPr="007B1148">
              <w:rPr>
                <w:noProof/>
                <w:sz w:val="20"/>
                <w:szCs w:val="20"/>
                <w:lang w:eastAsia="fr-FR"/>
              </w:rPr>
              <w:drawing>
                <wp:inline distT="0" distB="0" distL="0" distR="0" wp14:anchorId="6E9F32D2" wp14:editId="6C6D8B69">
                  <wp:extent cx="900000" cy="900000"/>
                  <wp:effectExtent l="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00000" cy="900000"/>
                          </a:xfrm>
                          <a:prstGeom prst="rect">
                            <a:avLst/>
                          </a:prstGeom>
                        </pic:spPr>
                      </pic:pic>
                    </a:graphicData>
                  </a:graphic>
                </wp:inline>
              </w:drawing>
            </w:r>
          </w:p>
        </w:tc>
      </w:tr>
    </w:tbl>
    <w:p w:rsidR="007C3EA6" w:rsidRPr="007B1148" w:rsidRDefault="007C3EA6">
      <w:pPr>
        <w:spacing w:after="0" w:line="240" w:lineRule="auto"/>
        <w:rPr>
          <w:sz w:val="20"/>
          <w:szCs w:val="20"/>
        </w:rPr>
      </w:pPr>
    </w:p>
    <w:p w:rsidR="007C3EA6" w:rsidRDefault="007C3EA6">
      <w:pPr>
        <w:spacing w:after="0" w:line="240" w:lineRule="auto"/>
        <w:rPr>
          <w:sz w:val="24"/>
        </w:rPr>
      </w:pPr>
    </w:p>
    <w:sectPr w:rsidR="007C3EA6" w:rsidSect="002163A2">
      <w:head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150" w:rsidRDefault="00890150" w:rsidP="002840F2">
      <w:pPr>
        <w:spacing w:after="0" w:line="240" w:lineRule="auto"/>
      </w:pPr>
      <w:r>
        <w:separator/>
      </w:r>
    </w:p>
  </w:endnote>
  <w:endnote w:type="continuationSeparator" w:id="0">
    <w:p w:rsidR="00890150" w:rsidRDefault="00890150" w:rsidP="00284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150" w:rsidRDefault="00890150" w:rsidP="002840F2">
      <w:pPr>
        <w:spacing w:after="0" w:line="240" w:lineRule="auto"/>
      </w:pPr>
      <w:r>
        <w:separator/>
      </w:r>
    </w:p>
  </w:footnote>
  <w:footnote w:type="continuationSeparator" w:id="0">
    <w:p w:rsidR="00890150" w:rsidRDefault="00890150" w:rsidP="002840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0F2" w:rsidRPr="002840F2" w:rsidRDefault="0073619D" w:rsidP="002840F2">
    <w:pPr>
      <w:pStyle w:val="En-tte"/>
      <w:jc w:val="right"/>
      <w:rPr>
        <w:sz w:val="16"/>
      </w:rPr>
    </w:pPr>
    <w:r>
      <w:rPr>
        <w:sz w:val="16"/>
      </w:rPr>
      <w:fldChar w:fldCharType="begin"/>
    </w:r>
    <w:r>
      <w:rPr>
        <w:sz w:val="16"/>
      </w:rPr>
      <w:instrText xml:space="preserve"> TIME \@ "dddd d MMMM yyyy" </w:instrText>
    </w:r>
    <w:r>
      <w:rPr>
        <w:sz w:val="16"/>
      </w:rPr>
      <w:fldChar w:fldCharType="separate"/>
    </w:r>
    <w:r>
      <w:rPr>
        <w:noProof/>
        <w:sz w:val="16"/>
      </w:rPr>
      <w:t>lundi 2 octobre 2017</w:t>
    </w:r>
    <w:r>
      <w:rPr>
        <w:sz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464C3"/>
    <w:multiLevelType w:val="hybridMultilevel"/>
    <w:tmpl w:val="78C22FF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09D8653E"/>
    <w:multiLevelType w:val="hybridMultilevel"/>
    <w:tmpl w:val="DC1CC5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A337926"/>
    <w:multiLevelType w:val="hybridMultilevel"/>
    <w:tmpl w:val="8BF4710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0CC359BD"/>
    <w:multiLevelType w:val="hybridMultilevel"/>
    <w:tmpl w:val="D14A8712"/>
    <w:lvl w:ilvl="0" w:tplc="E77AEEC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CF415B4"/>
    <w:multiLevelType w:val="multilevel"/>
    <w:tmpl w:val="86A29B9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2224A18"/>
    <w:multiLevelType w:val="hybridMultilevel"/>
    <w:tmpl w:val="9C2E05B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2A856F90"/>
    <w:multiLevelType w:val="hybridMultilevel"/>
    <w:tmpl w:val="6930DB92"/>
    <w:lvl w:ilvl="0" w:tplc="040C0009">
      <w:start w:val="1"/>
      <w:numFmt w:val="bullet"/>
      <w:lvlText w:val=""/>
      <w:lvlJc w:val="left"/>
      <w:pPr>
        <w:tabs>
          <w:tab w:val="num" w:pos="720"/>
        </w:tabs>
        <w:ind w:left="720" w:hanging="360"/>
      </w:pPr>
      <w:rPr>
        <w:rFonts w:ascii="Wingdings" w:hAnsi="Wingdings"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2F84168C"/>
    <w:multiLevelType w:val="hybridMultilevel"/>
    <w:tmpl w:val="4BEE5214"/>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516C5E1C"/>
    <w:multiLevelType w:val="hybridMultilevel"/>
    <w:tmpl w:val="2E6ADE0E"/>
    <w:lvl w:ilvl="0" w:tplc="040C0009">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65AE1DBD"/>
    <w:multiLevelType w:val="hybridMultilevel"/>
    <w:tmpl w:val="0B14514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6D7C77F4"/>
    <w:multiLevelType w:val="hybridMultilevel"/>
    <w:tmpl w:val="21D42064"/>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6DED779A"/>
    <w:multiLevelType w:val="hybridMultilevel"/>
    <w:tmpl w:val="1F7C6110"/>
    <w:lvl w:ilvl="0" w:tplc="F35E1B2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9"/>
  </w:num>
  <w:num w:numId="5">
    <w:abstractNumId w:val="4"/>
  </w:num>
  <w:num w:numId="6">
    <w:abstractNumId w:val="5"/>
  </w:num>
  <w:num w:numId="7">
    <w:abstractNumId w:val="6"/>
  </w:num>
  <w:num w:numId="8">
    <w:abstractNumId w:val="11"/>
  </w:num>
  <w:num w:numId="9">
    <w:abstractNumId w:val="3"/>
  </w:num>
  <w:num w:numId="10">
    <w:abstractNumId w:val="0"/>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8"/>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BF6"/>
    <w:rsid w:val="00013A0C"/>
    <w:rsid w:val="00050D88"/>
    <w:rsid w:val="00081CD7"/>
    <w:rsid w:val="000C4A26"/>
    <w:rsid w:val="000D04C0"/>
    <w:rsid w:val="000F4E94"/>
    <w:rsid w:val="001264DB"/>
    <w:rsid w:val="00154AD9"/>
    <w:rsid w:val="00173A2D"/>
    <w:rsid w:val="00191087"/>
    <w:rsid w:val="00192918"/>
    <w:rsid w:val="00205DDB"/>
    <w:rsid w:val="002163A2"/>
    <w:rsid w:val="002462A8"/>
    <w:rsid w:val="00264A77"/>
    <w:rsid w:val="002657A6"/>
    <w:rsid w:val="00280468"/>
    <w:rsid w:val="002840F2"/>
    <w:rsid w:val="002A36E4"/>
    <w:rsid w:val="002C5832"/>
    <w:rsid w:val="002D6AF0"/>
    <w:rsid w:val="00302291"/>
    <w:rsid w:val="00357FCC"/>
    <w:rsid w:val="003A0675"/>
    <w:rsid w:val="003F5644"/>
    <w:rsid w:val="00455EC8"/>
    <w:rsid w:val="004804A5"/>
    <w:rsid w:val="004A0F22"/>
    <w:rsid w:val="004A69CF"/>
    <w:rsid w:val="004C44D8"/>
    <w:rsid w:val="004C5F3D"/>
    <w:rsid w:val="004D66DF"/>
    <w:rsid w:val="004E7C04"/>
    <w:rsid w:val="00545322"/>
    <w:rsid w:val="0058783A"/>
    <w:rsid w:val="005A1EB5"/>
    <w:rsid w:val="005A738E"/>
    <w:rsid w:val="005C5F6C"/>
    <w:rsid w:val="005D69F9"/>
    <w:rsid w:val="00614BB5"/>
    <w:rsid w:val="006529DD"/>
    <w:rsid w:val="00686658"/>
    <w:rsid w:val="006A6271"/>
    <w:rsid w:val="006B2121"/>
    <w:rsid w:val="006C313B"/>
    <w:rsid w:val="006F2BCA"/>
    <w:rsid w:val="00701927"/>
    <w:rsid w:val="00703613"/>
    <w:rsid w:val="007216CC"/>
    <w:rsid w:val="00722EB4"/>
    <w:rsid w:val="0073619D"/>
    <w:rsid w:val="00753ABE"/>
    <w:rsid w:val="00772539"/>
    <w:rsid w:val="00777413"/>
    <w:rsid w:val="007B1148"/>
    <w:rsid w:val="007B1F48"/>
    <w:rsid w:val="007C3EA6"/>
    <w:rsid w:val="00873CA4"/>
    <w:rsid w:val="00883DF6"/>
    <w:rsid w:val="00890150"/>
    <w:rsid w:val="00895941"/>
    <w:rsid w:val="00895D09"/>
    <w:rsid w:val="008C07D4"/>
    <w:rsid w:val="008C4F53"/>
    <w:rsid w:val="0094124A"/>
    <w:rsid w:val="00990FD8"/>
    <w:rsid w:val="009A06B4"/>
    <w:rsid w:val="009C14E6"/>
    <w:rsid w:val="009C7048"/>
    <w:rsid w:val="009E43C0"/>
    <w:rsid w:val="009E6963"/>
    <w:rsid w:val="009E6A22"/>
    <w:rsid w:val="00A55C4F"/>
    <w:rsid w:val="00A6537F"/>
    <w:rsid w:val="00A71F16"/>
    <w:rsid w:val="00A75052"/>
    <w:rsid w:val="00A76889"/>
    <w:rsid w:val="00A918E5"/>
    <w:rsid w:val="00A972E4"/>
    <w:rsid w:val="00AA5973"/>
    <w:rsid w:val="00AB4179"/>
    <w:rsid w:val="00AC04B4"/>
    <w:rsid w:val="00AC61EF"/>
    <w:rsid w:val="00B03D43"/>
    <w:rsid w:val="00B22717"/>
    <w:rsid w:val="00B316A0"/>
    <w:rsid w:val="00B525A7"/>
    <w:rsid w:val="00B57C1C"/>
    <w:rsid w:val="00B7045A"/>
    <w:rsid w:val="00B82178"/>
    <w:rsid w:val="00B827FD"/>
    <w:rsid w:val="00BB2EAB"/>
    <w:rsid w:val="00BE673C"/>
    <w:rsid w:val="00BF58CD"/>
    <w:rsid w:val="00C33604"/>
    <w:rsid w:val="00C55402"/>
    <w:rsid w:val="00C94BF6"/>
    <w:rsid w:val="00CA6D20"/>
    <w:rsid w:val="00CB3C9E"/>
    <w:rsid w:val="00CC06AA"/>
    <w:rsid w:val="00CE7304"/>
    <w:rsid w:val="00D35639"/>
    <w:rsid w:val="00D636D7"/>
    <w:rsid w:val="00D7156D"/>
    <w:rsid w:val="00D845CC"/>
    <w:rsid w:val="00DA7B74"/>
    <w:rsid w:val="00DB39CB"/>
    <w:rsid w:val="00DC61EC"/>
    <w:rsid w:val="00E01982"/>
    <w:rsid w:val="00E12803"/>
    <w:rsid w:val="00E12CEC"/>
    <w:rsid w:val="00E1763F"/>
    <w:rsid w:val="00E523E8"/>
    <w:rsid w:val="00EA18AF"/>
    <w:rsid w:val="00ED242A"/>
    <w:rsid w:val="00ED5E43"/>
    <w:rsid w:val="00EE23AC"/>
    <w:rsid w:val="00F30BEE"/>
    <w:rsid w:val="00F33A14"/>
    <w:rsid w:val="00FC2900"/>
    <w:rsid w:val="00FD4D68"/>
    <w:rsid w:val="00FE07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BAEEFB-0E27-4D91-8FFA-5717003D3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24A"/>
    <w:pPr>
      <w:spacing w:after="120" w:line="276" w:lineRule="auto"/>
    </w:pPr>
    <w:rPr>
      <w:sz w:val="22"/>
      <w:szCs w:val="22"/>
      <w:lang w:eastAsia="en-US"/>
    </w:rPr>
  </w:style>
  <w:style w:type="paragraph" w:styleId="Titre3">
    <w:name w:val="heading 3"/>
    <w:basedOn w:val="Normal"/>
    <w:link w:val="Titre3Car"/>
    <w:uiPriority w:val="9"/>
    <w:qFormat/>
    <w:rsid w:val="00D7156D"/>
    <w:pPr>
      <w:spacing w:before="100" w:beforeAutospacing="1" w:after="100" w:afterAutospacing="1" w:line="240" w:lineRule="auto"/>
      <w:outlineLvl w:val="2"/>
    </w:pPr>
    <w:rPr>
      <w:rFonts w:ascii="Times New Roman" w:eastAsia="Times New Roman" w:hAnsi="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163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
    <w:name w:val="Body Text"/>
    <w:basedOn w:val="Normal"/>
    <w:link w:val="CorpsdetexteCar"/>
    <w:rsid w:val="002657A6"/>
    <w:pPr>
      <w:spacing w:after="0" w:line="240" w:lineRule="auto"/>
    </w:pPr>
    <w:rPr>
      <w:rFonts w:eastAsia="Times New Roman"/>
      <w:i/>
      <w:iCs/>
      <w:szCs w:val="24"/>
      <w:lang w:eastAsia="fr-FR"/>
    </w:rPr>
  </w:style>
  <w:style w:type="character" w:customStyle="1" w:styleId="CorpsdetexteCar">
    <w:name w:val="Corps de texte Car"/>
    <w:basedOn w:val="Policepardfaut"/>
    <w:link w:val="Corpsdetexte"/>
    <w:rsid w:val="002657A6"/>
    <w:rPr>
      <w:rFonts w:ascii="Arial" w:eastAsia="Times New Roman" w:hAnsi="Arial" w:cs="Arial"/>
      <w:i/>
      <w:iCs/>
      <w:szCs w:val="24"/>
      <w:lang w:eastAsia="fr-FR"/>
    </w:rPr>
  </w:style>
  <w:style w:type="paragraph" w:styleId="NormalWeb">
    <w:name w:val="Normal (Web)"/>
    <w:basedOn w:val="Normal"/>
    <w:uiPriority w:val="99"/>
    <w:unhideWhenUsed/>
    <w:rsid w:val="00A71F16"/>
    <w:pPr>
      <w:spacing w:before="100" w:beforeAutospacing="1" w:after="100" w:afterAutospacing="1" w:line="240" w:lineRule="auto"/>
    </w:pPr>
    <w:rPr>
      <w:rFonts w:ascii="Times New Roman" w:eastAsia="Times New Roman" w:hAnsi="Times New Roman"/>
      <w:sz w:val="24"/>
      <w:szCs w:val="24"/>
      <w:lang w:eastAsia="fr-FR"/>
    </w:rPr>
  </w:style>
  <w:style w:type="character" w:styleId="Lienhypertexte">
    <w:name w:val="Hyperlink"/>
    <w:basedOn w:val="Policepardfaut"/>
    <w:uiPriority w:val="99"/>
    <w:unhideWhenUsed/>
    <w:rsid w:val="00A71F16"/>
    <w:rPr>
      <w:color w:val="0000FF"/>
      <w:u w:val="single"/>
    </w:rPr>
  </w:style>
  <w:style w:type="character" w:customStyle="1" w:styleId="Titre3Car">
    <w:name w:val="Titre 3 Car"/>
    <w:basedOn w:val="Policepardfaut"/>
    <w:link w:val="Titre3"/>
    <w:uiPriority w:val="9"/>
    <w:rsid w:val="00D7156D"/>
    <w:rPr>
      <w:rFonts w:ascii="Times New Roman" w:eastAsia="Times New Roman" w:hAnsi="Times New Roman"/>
      <w:b/>
      <w:bCs/>
      <w:sz w:val="27"/>
      <w:szCs w:val="27"/>
    </w:rPr>
  </w:style>
  <w:style w:type="character" w:styleId="lev">
    <w:name w:val="Strong"/>
    <w:basedOn w:val="Policepardfaut"/>
    <w:uiPriority w:val="22"/>
    <w:qFormat/>
    <w:rsid w:val="00D7156D"/>
    <w:rPr>
      <w:b/>
      <w:bCs/>
    </w:rPr>
  </w:style>
  <w:style w:type="paragraph" w:styleId="Textedebulles">
    <w:name w:val="Balloon Text"/>
    <w:basedOn w:val="Normal"/>
    <w:link w:val="TextedebullesCar"/>
    <w:uiPriority w:val="99"/>
    <w:semiHidden/>
    <w:unhideWhenUsed/>
    <w:rsid w:val="00E1280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12803"/>
    <w:rPr>
      <w:rFonts w:ascii="Tahoma" w:hAnsi="Tahoma" w:cs="Tahoma"/>
      <w:sz w:val="16"/>
      <w:szCs w:val="16"/>
      <w:lang w:eastAsia="en-US"/>
    </w:rPr>
  </w:style>
  <w:style w:type="paragraph" w:styleId="Paragraphedeliste">
    <w:name w:val="List Paragraph"/>
    <w:basedOn w:val="Normal"/>
    <w:uiPriority w:val="34"/>
    <w:qFormat/>
    <w:rsid w:val="00A918E5"/>
    <w:pPr>
      <w:ind w:left="720"/>
      <w:contextualSpacing/>
    </w:pPr>
  </w:style>
  <w:style w:type="paragraph" w:styleId="En-tte">
    <w:name w:val="header"/>
    <w:basedOn w:val="Normal"/>
    <w:link w:val="En-tteCar"/>
    <w:uiPriority w:val="99"/>
    <w:unhideWhenUsed/>
    <w:rsid w:val="002840F2"/>
    <w:pPr>
      <w:tabs>
        <w:tab w:val="center" w:pos="4536"/>
        <w:tab w:val="right" w:pos="9072"/>
      </w:tabs>
      <w:spacing w:after="0" w:line="240" w:lineRule="auto"/>
    </w:pPr>
  </w:style>
  <w:style w:type="character" w:customStyle="1" w:styleId="En-tteCar">
    <w:name w:val="En-tête Car"/>
    <w:basedOn w:val="Policepardfaut"/>
    <w:link w:val="En-tte"/>
    <w:uiPriority w:val="99"/>
    <w:rsid w:val="002840F2"/>
    <w:rPr>
      <w:sz w:val="22"/>
      <w:szCs w:val="22"/>
      <w:lang w:eastAsia="en-US"/>
    </w:rPr>
  </w:style>
  <w:style w:type="paragraph" w:styleId="Pieddepage">
    <w:name w:val="footer"/>
    <w:basedOn w:val="Normal"/>
    <w:link w:val="PieddepageCar"/>
    <w:uiPriority w:val="99"/>
    <w:unhideWhenUsed/>
    <w:rsid w:val="002840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40F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15641">
      <w:bodyDiv w:val="1"/>
      <w:marLeft w:val="0"/>
      <w:marRight w:val="0"/>
      <w:marTop w:val="0"/>
      <w:marBottom w:val="0"/>
      <w:divBdr>
        <w:top w:val="none" w:sz="0" w:space="0" w:color="auto"/>
        <w:left w:val="none" w:sz="0" w:space="0" w:color="auto"/>
        <w:bottom w:val="none" w:sz="0" w:space="0" w:color="auto"/>
        <w:right w:val="none" w:sz="0" w:space="0" w:color="auto"/>
      </w:divBdr>
    </w:div>
    <w:div w:id="261497201">
      <w:bodyDiv w:val="1"/>
      <w:marLeft w:val="0"/>
      <w:marRight w:val="0"/>
      <w:marTop w:val="0"/>
      <w:marBottom w:val="0"/>
      <w:divBdr>
        <w:top w:val="none" w:sz="0" w:space="0" w:color="auto"/>
        <w:left w:val="none" w:sz="0" w:space="0" w:color="auto"/>
        <w:bottom w:val="none" w:sz="0" w:space="0" w:color="auto"/>
        <w:right w:val="none" w:sz="0" w:space="0" w:color="auto"/>
      </w:divBdr>
    </w:div>
    <w:div w:id="703795280">
      <w:bodyDiv w:val="1"/>
      <w:marLeft w:val="0"/>
      <w:marRight w:val="0"/>
      <w:marTop w:val="0"/>
      <w:marBottom w:val="0"/>
      <w:divBdr>
        <w:top w:val="none" w:sz="0" w:space="0" w:color="auto"/>
        <w:left w:val="none" w:sz="0" w:space="0" w:color="auto"/>
        <w:bottom w:val="none" w:sz="0" w:space="0" w:color="auto"/>
        <w:right w:val="none" w:sz="0" w:space="0" w:color="auto"/>
      </w:divBdr>
    </w:div>
    <w:div w:id="1110710644">
      <w:bodyDiv w:val="1"/>
      <w:marLeft w:val="0"/>
      <w:marRight w:val="0"/>
      <w:marTop w:val="0"/>
      <w:marBottom w:val="0"/>
      <w:divBdr>
        <w:top w:val="none" w:sz="0" w:space="0" w:color="auto"/>
        <w:left w:val="none" w:sz="0" w:space="0" w:color="auto"/>
        <w:bottom w:val="none" w:sz="0" w:space="0" w:color="auto"/>
        <w:right w:val="none" w:sz="0" w:space="0" w:color="auto"/>
      </w:divBdr>
    </w:div>
    <w:div w:id="191655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fsd@unilim.f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presidence@unilim.f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430</Words>
  <Characters>2369</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2794</CharactersWithSpaces>
  <SharedDoc>false</SharedDoc>
  <HLinks>
    <vt:vector size="6" baseType="variant">
      <vt:variant>
        <vt:i4>5308543</vt:i4>
      </vt:variant>
      <vt:variant>
        <vt:i4>6</vt:i4>
      </vt:variant>
      <vt:variant>
        <vt:i4>0</vt:i4>
      </vt:variant>
      <vt:variant>
        <vt:i4>5</vt:i4>
      </vt:variant>
      <vt:variant>
        <vt:lpwstr>mailto:presidence@unilim.fr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varrip01</dc:creator>
  <cp:lastModifiedBy>Bruno BARELAUD</cp:lastModifiedBy>
  <cp:revision>4</cp:revision>
  <cp:lastPrinted>2017-09-01T10:04:00Z</cp:lastPrinted>
  <dcterms:created xsi:type="dcterms:W3CDTF">2017-09-01T12:30:00Z</dcterms:created>
  <dcterms:modified xsi:type="dcterms:W3CDTF">2017-10-02T14:44:00Z</dcterms:modified>
</cp:coreProperties>
</file>